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360" w:lineRule="auto"/>
        <w:jc w:val="center"/>
      </w:pPr>
      <w:r>
        <w:rPr>
          <w:rFonts w:ascii="Verdana" w:hAnsi="Verdana"/>
          <w:b/>
          <w:color w:val="000000"/>
          <w:sz w:val="72"/>
          <w:szCs w:val="72"/>
        </w:rPr>
        <w:t>Invitation</w:t>
      </w:r>
    </w:p>
    <w:p>
      <w:pPr>
        <w:pStyle w:val="style0"/>
        <w:spacing w:after="0" w:before="0" w:line="360" w:lineRule="auto"/>
      </w:pPr>
      <w:r>
        <w:rPr>
          <w:rFonts w:ascii="Verdana" w:cs="Calibri" w:hAnsi="Verdana"/>
          <w:sz w:val="24"/>
          <w:szCs w:val="24"/>
        </w:rPr>
        <w:t xml:space="preserve">Bogen </w:t>
      </w:r>
      <w:r>
        <w:rPr>
          <w:rFonts w:ascii="Verdana" w:cs="Calibri" w:hAnsi="Verdana"/>
          <w:i/>
          <w:sz w:val="24"/>
          <w:szCs w:val="24"/>
        </w:rPr>
        <w:t>Filosoffen på arbejde – dimensioner i anvendt filosofi</w:t>
      </w:r>
      <w:r>
        <w:rPr>
          <w:rFonts w:ascii="Verdana" w:cs="Calibri" w:hAnsi="Verdana"/>
          <w:sz w:val="24"/>
          <w:szCs w:val="24"/>
        </w:rPr>
        <w:t xml:space="preserve"> er udkommet. I den anledning har Center for Anvendt Filosofi fornøjelsen af at invitere dig til oplæg, diskussion og reception </w:t>
      </w:r>
      <w:r>
        <w:rPr>
          <w:rFonts w:ascii="Verdana" w:cs="Calibri" w:hAnsi="Verdana"/>
          <w:b/>
          <w:sz w:val="24"/>
          <w:szCs w:val="24"/>
        </w:rPr>
        <w:t>onsdag d. 9. oktober kl. 13-16.30</w:t>
      </w:r>
      <w:r>
        <w:rPr>
          <w:rFonts w:ascii="Verdana" w:cs="Calibri" w:hAnsi="Verdana"/>
          <w:sz w:val="24"/>
          <w:szCs w:val="24"/>
        </w:rPr>
        <w:t xml:space="preserve">. Det overordnede tema er, hvordan filosofien kan tænkes som anvendt. Arrangementet foregår på Østre Allé 91, 9000 Aalborg, lokale 1.29 </w:t>
      </w:r>
    </w:p>
    <w:p>
      <w:pPr>
        <w:pStyle w:val="style0"/>
        <w:spacing w:after="0" w:before="0" w:line="360" w:lineRule="auto"/>
      </w:pPr>
      <w:r>
        <w:rPr>
          <w:rFonts w:ascii="Verdana" w:cs="Calibri" w:hAnsi="Verdana"/>
          <w:sz w:val="24"/>
          <w:szCs w:val="24"/>
        </w:rPr>
      </w:r>
    </w:p>
    <w:p>
      <w:pPr>
        <w:pStyle w:val="style0"/>
        <w:spacing w:after="0" w:before="0" w:line="360" w:lineRule="auto"/>
      </w:pPr>
      <w:r>
        <w:rPr>
          <w:rFonts w:ascii="Verdana" w:cs="Calibri" w:hAnsi="Verdana"/>
          <w:b/>
          <w:sz w:val="24"/>
          <w:szCs w:val="24"/>
        </w:rPr>
        <w:t xml:space="preserve">Program </w:t>
      </w:r>
    </w:p>
    <w:p>
      <w:pPr>
        <w:pStyle w:val="style0"/>
        <w:spacing w:after="0" w:before="0" w:line="360" w:lineRule="auto"/>
      </w:pPr>
      <w:r>
        <w:rPr>
          <w:rFonts w:ascii="Verdana" w:cs="Calibri" w:hAnsi="Verdana"/>
          <w:sz w:val="24"/>
          <w:szCs w:val="24"/>
        </w:rPr>
        <w:t>13</w:t>
      </w:r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  <w:t>.00-13.10: Velkomst ved Ulla Thøgersen</w:t>
      </w:r>
    </w:p>
    <w:p>
      <w:pPr>
        <w:pStyle w:val="style0"/>
        <w:spacing w:after="0" w:before="0" w:line="360" w:lineRule="auto"/>
      </w:pPr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  <w:t xml:space="preserve">13.10-13.50: Oplæg og diskussion ved Jeanette Ladegaard Knox </w:t>
      </w:r>
    </w:p>
    <w:p>
      <w:pPr>
        <w:pStyle w:val="style0"/>
        <w:spacing w:after="0" w:before="0" w:line="360" w:lineRule="auto"/>
      </w:pPr>
      <w:r>
        <w:rPr>
          <w:rFonts w:ascii="Verdana" w:cs="Calibri" w:eastAsia="Times New Roman" w:hAnsi="Verdana"/>
          <w:color w:val="000000"/>
          <w:sz w:val="24"/>
          <w:szCs w:val="24"/>
          <w:lang w:eastAsia="da-DK" w:val="fr-FR"/>
        </w:rPr>
        <w:t xml:space="preserve">(Se </w:t>
      </w:r>
      <w:hyperlink r:id="rId2">
        <w:r>
          <w:rPr>
            <w:rStyle w:val="style19"/>
            <w:rFonts w:ascii="Verdana" w:cs="Calibri" w:eastAsia="Times New Roman" w:hAnsi="Verdana"/>
            <w:sz w:val="24"/>
            <w:szCs w:val="24"/>
            <w:lang w:eastAsia="da-DK" w:val="fr-FR"/>
          </w:rPr>
          <w:t>www.ifsv.ku.dk/ansatte/?id=46512&amp;vis=medarbejder</w:t>
        </w:r>
      </w:hyperlink>
      <w:r>
        <w:rPr>
          <w:rFonts w:ascii="Verdana" w:cs="Calibri" w:eastAsia="Times New Roman" w:hAnsi="Verdana"/>
          <w:color w:val="000000"/>
          <w:sz w:val="24"/>
          <w:szCs w:val="24"/>
          <w:lang w:eastAsia="da-DK" w:val="fr-FR"/>
        </w:rPr>
        <w:t xml:space="preserve">) </w:t>
      </w:r>
    </w:p>
    <w:p>
      <w:pPr>
        <w:pStyle w:val="style0"/>
        <w:spacing w:after="0" w:before="0" w:line="360" w:lineRule="auto"/>
      </w:pPr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  <w:t xml:space="preserve">13.50-14.00: Pause </w:t>
      </w:r>
    </w:p>
    <w:p>
      <w:pPr>
        <w:pStyle w:val="style0"/>
        <w:spacing w:after="0" w:before="0" w:line="360" w:lineRule="auto"/>
      </w:pPr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  <w:t xml:space="preserve">14.00-14.40: Oplæg og diskussion om praktisk filosofi og ledelse ved Michael Højlund Larsen </w:t>
      </w:r>
    </w:p>
    <w:p>
      <w:pPr>
        <w:pStyle w:val="style0"/>
        <w:spacing w:after="0" w:before="0" w:line="360" w:lineRule="auto"/>
      </w:pPr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  <w:t xml:space="preserve">(Se </w:t>
      </w:r>
      <w:hyperlink r:id="rId3">
        <w:r>
          <w:rPr>
            <w:rStyle w:val="style19"/>
            <w:rFonts w:ascii="Verdana" w:cs="Calibri" w:eastAsia="Times New Roman" w:hAnsi="Verdana"/>
            <w:sz w:val="24"/>
            <w:szCs w:val="24"/>
            <w:lang w:eastAsia="da-DK"/>
          </w:rPr>
          <w:t>www.ryanoghojlund.dk</w:t>
        </w:r>
      </w:hyperlink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  <w:t xml:space="preserve">) </w:t>
      </w:r>
    </w:p>
    <w:p>
      <w:pPr>
        <w:pStyle w:val="style0"/>
        <w:spacing w:after="0" w:before="0" w:line="360" w:lineRule="auto"/>
      </w:pPr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  <w:t xml:space="preserve">14.40-15.00: Afslutning ved Antje Gimmler </w:t>
      </w:r>
    </w:p>
    <w:p>
      <w:pPr>
        <w:pStyle w:val="style0"/>
        <w:spacing w:after="0" w:before="0" w:line="360" w:lineRule="auto"/>
      </w:pPr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</w:r>
    </w:p>
    <w:p>
      <w:pPr>
        <w:pStyle w:val="style0"/>
        <w:spacing w:after="0" w:before="0" w:line="360" w:lineRule="auto"/>
      </w:pPr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  <w:t xml:space="preserve">Fra kl. 15.00 er der reception i cafémiljøet på Østre Allé, hvor bogen også kan købes med rabat. </w:t>
      </w:r>
    </w:p>
    <w:p>
      <w:pPr>
        <w:pStyle w:val="style0"/>
        <w:spacing w:after="0" w:before="0" w:line="360" w:lineRule="auto"/>
      </w:pPr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</w:r>
    </w:p>
    <w:p>
      <w:pPr>
        <w:pStyle w:val="style0"/>
        <w:spacing w:after="0" w:before="0" w:line="360" w:lineRule="auto"/>
      </w:pPr>
      <w:r>
        <w:rPr>
          <w:rFonts w:ascii="Verdana" w:cs="Calibri" w:eastAsia="Times New Roman" w:hAnsi="Verdana"/>
          <w:color w:val="000000"/>
          <w:sz w:val="24"/>
          <w:szCs w:val="24"/>
          <w:lang w:eastAsia="da-DK"/>
        </w:rPr>
        <w:t xml:space="preserve">Du bedes venligst melde om du kommer på nedenstående Doodle: </w:t>
      </w:r>
    </w:p>
    <w:p>
      <w:pPr>
        <w:pStyle w:val="style31"/>
      </w:pPr>
      <w:hyperlink r:id="rId4">
        <w:r>
          <w:rPr>
            <w:rStyle w:val="style22"/>
            <w:rFonts w:ascii="Verdana" w:hAnsi="Verdana"/>
            <w:sz w:val="24"/>
            <w:szCs w:val="24"/>
          </w:rPr>
          <w:t>http://doodle.com/wzp5vy9ceie9dnxr</w:t>
        </w:r>
      </w:hyperlink>
    </w:p>
    <w:p>
      <w:pPr>
        <w:pStyle w:val="style0"/>
        <w:spacing w:after="0" w:before="0" w:line="360" w:lineRule="auto"/>
      </w:pPr>
      <w:r>
        <w:rPr>
          <w:rFonts w:ascii="Verdana" w:hAnsi="Verdana"/>
          <w:sz w:val="24"/>
          <w:szCs w:val="24"/>
        </w:rPr>
      </w:r>
    </w:p>
    <w:p>
      <w:pPr>
        <w:pStyle w:val="style0"/>
        <w:spacing w:after="0" w:before="0" w:line="360" w:lineRule="auto"/>
      </w:pPr>
      <w:r>
        <w:rPr>
          <w:rFonts w:ascii="Verdana" w:hAnsi="Verdana"/>
          <w:sz w:val="24"/>
          <w:szCs w:val="24"/>
        </w:rPr>
        <w:t xml:space="preserve">Vi håber at se dig! </w:t>
      </w:r>
    </w:p>
    <w:p>
      <w:pPr>
        <w:pStyle w:val="style32"/>
        <w:spacing w:after="120" w:before="0"/>
        <w:jc w:val="right"/>
      </w:pPr>
      <w:r>
        <w:rPr/>
        <w:drawing>
          <wp:inline distB="0" distL="0" distR="0" distT="0">
            <wp:extent cx="1720850" cy="23876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360" w:lineRule="auto"/>
      </w:pPr>
      <w:r>
        <w:rPr>
          <w:rFonts w:ascii="Verdana" w:hAnsi="Verdana"/>
          <w:sz w:val="24"/>
          <w:szCs w:val="24"/>
        </w:rPr>
      </w:r>
    </w:p>
    <w:p>
      <w:pPr>
        <w:pStyle w:val="style0"/>
        <w:spacing w:after="0" w:before="0" w:line="360" w:lineRule="auto"/>
      </w:pPr>
      <w:r>
        <w:rPr>
          <w:rFonts w:ascii="Verdana" w:hAnsi="Verdana"/>
          <w:sz w:val="24"/>
          <w:szCs w:val="24"/>
        </w:rPr>
        <w:t xml:space="preserve">Med venlig hilsen </w:t>
      </w:r>
    </w:p>
    <w:p>
      <w:pPr>
        <w:pStyle w:val="style0"/>
        <w:spacing w:after="0" w:before="0" w:line="360" w:lineRule="auto"/>
      </w:pPr>
      <w:r>
        <w:rPr>
          <w:rFonts w:ascii="Verdana" w:hAnsi="Verdana"/>
          <w:sz w:val="24"/>
          <w:szCs w:val="24"/>
        </w:rPr>
        <w:t xml:space="preserve">Ulla Thøgersen og Antje Gimmler </w:t>
      </w:r>
    </w:p>
    <w:p>
      <w:pPr>
        <w:pStyle w:val="style32"/>
        <w:spacing w:after="0" w:before="0" w:line="360" w:lineRule="auto"/>
      </w:pPr>
      <w:r>
        <w:rPr>
          <w:rFonts w:ascii="Verdana" w:hAnsi="Verdana"/>
          <w:sz w:val="24"/>
          <w:szCs w:val="24"/>
        </w:rPr>
      </w:r>
    </w:p>
    <w:p>
      <w:pPr>
        <w:pStyle w:val="style32"/>
        <w:spacing w:after="0" w:before="0" w:line="360" w:lineRule="auto"/>
        <w:jc w:val="right"/>
      </w:pPr>
      <w:r>
        <w:rPr>
          <w:rFonts w:ascii="Verdana" w:hAnsi="Verdana"/>
          <w:sz w:val="24"/>
          <w:szCs w:val="24"/>
        </w:rPr>
        <w:t xml:space="preserve">Læs mere om bogen her: </w:t>
      </w:r>
    </w:p>
    <w:p>
      <w:pPr>
        <w:pStyle w:val="style32"/>
        <w:spacing w:after="0" w:before="0" w:line="360" w:lineRule="auto"/>
        <w:jc w:val="right"/>
      </w:pPr>
      <w:hyperlink r:id="rId6">
        <w:r>
          <w:rPr>
            <w:rStyle w:val="style19"/>
            <w:rFonts w:ascii="Verdana" w:hAnsi="Verdana"/>
            <w:sz w:val="24"/>
            <w:szCs w:val="24"/>
          </w:rPr>
          <w:t>http://www.forlagetmindspace.dk/udgivelser/de-filosofiske-udgivelser/filosoffen-pa-arbejde</w:t>
        </w:r>
      </w:hyperlink>
    </w:p>
    <w:p>
      <w:pPr>
        <w:pStyle w:val="style32"/>
        <w:spacing w:after="120" w:before="0"/>
      </w:pPr>
      <w:r>
        <w:rPr/>
      </w:r>
    </w:p>
    <w:sectPr>
      <w:type w:val="nextPage"/>
      <w:pgSz w:h="16838" w:w="11906"/>
      <w:pgMar w:bottom="1135" w:footer="0" w:gutter="0" w:header="0" w:left="1134" w:right="1134" w:top="993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1304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da-DK"/>
    </w:rPr>
  </w:style>
  <w:style w:styleId="style15" w:type="character">
    <w:name w:val="Default Paragraph Font"/>
    <w:next w:val="style15"/>
    <w:rPr/>
  </w:style>
  <w:style w:styleId="style16" w:type="character">
    <w:name w:val="Markeringsbobletekst Tegn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Sidehoved Tegn"/>
    <w:basedOn w:val="style15"/>
    <w:next w:val="style17"/>
    <w:rPr/>
  </w:style>
  <w:style w:styleId="style18" w:type="character">
    <w:name w:val="Sidefod Tegn"/>
    <w:basedOn w:val="style15"/>
    <w:next w:val="style18"/>
    <w:rPr/>
  </w:style>
  <w:style w:styleId="style19" w:type="character">
    <w:name w:val="Hyperlink"/>
    <w:basedOn w:val="style15"/>
    <w:next w:val="style19"/>
    <w:rPr>
      <w:color w:val="0000FF"/>
      <w:u w:val="single"/>
      <w:lang w:bidi="da-DK" w:eastAsia="da-DK" w:val="da-DK"/>
    </w:rPr>
  </w:style>
  <w:style w:styleId="style20" w:type="character">
    <w:name w:val="FollowedHyperlink"/>
    <w:basedOn w:val="style15"/>
    <w:next w:val="style20"/>
    <w:rPr>
      <w:color w:val="800080"/>
      <w:u w:val="single"/>
    </w:rPr>
  </w:style>
  <w:style w:styleId="style21" w:type="character">
    <w:name w:val="Almindelig tekst Tegn"/>
    <w:basedOn w:val="style15"/>
    <w:next w:val="style21"/>
    <w:rPr>
      <w:rFonts w:ascii="Consolas" w:cs="Consolas" w:hAnsi="Consolas"/>
      <w:sz w:val="21"/>
      <w:szCs w:val="21"/>
      <w:lang w:eastAsia="da-DK"/>
    </w:rPr>
  </w:style>
  <w:style w:styleId="style22" w:type="character">
    <w:name w:val="Besøgt hyperlink"/>
    <w:next w:val="style22"/>
    <w:rPr>
      <w:color w:val="800000"/>
      <w:u w:val="single"/>
      <w:lang w:bidi="da-DK" w:eastAsia="da-DK" w:val="da-DK"/>
    </w:rPr>
  </w:style>
  <w:style w:styleId="style23" w:type="paragraph">
    <w:name w:val="Overskrift"/>
    <w:basedOn w:val="style0"/>
    <w:next w:val="style24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4" w:type="paragraph">
    <w:name w:val="Brødtekst"/>
    <w:basedOn w:val="style0"/>
    <w:next w:val="style24"/>
    <w:pPr>
      <w:spacing w:after="120" w:before="0"/>
    </w:pPr>
    <w:rPr/>
  </w:style>
  <w:style w:styleId="style25" w:type="paragraph">
    <w:name w:val="Liste"/>
    <w:basedOn w:val="style24"/>
    <w:next w:val="style25"/>
    <w:pPr/>
    <w:rPr>
      <w:rFonts w:cs="Lohit Hindi"/>
    </w:rPr>
  </w:style>
  <w:style w:styleId="style26" w:type="paragraph">
    <w:name w:val="Billedtekst"/>
    <w:basedOn w:val="style0"/>
    <w:next w:val="style2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7" w:type="paragraph">
    <w:name w:val="Indeks"/>
    <w:basedOn w:val="style0"/>
    <w:next w:val="style27"/>
    <w:pPr>
      <w:suppressLineNumbers/>
    </w:pPr>
    <w:rPr>
      <w:rFonts w:cs="Lohit Hindi"/>
    </w:rPr>
  </w:style>
  <w:style w:styleId="style28" w:type="paragraph">
    <w:name w:val="Balloon Text"/>
    <w:basedOn w:val="style0"/>
    <w:next w:val="style28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29" w:type="paragraph">
    <w:name w:val="Sidehoved"/>
    <w:basedOn w:val="style0"/>
    <w:next w:val="style29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</w:pPr>
    <w:rPr/>
  </w:style>
  <w:style w:styleId="style30" w:type="paragraph">
    <w:name w:val="Sidefod"/>
    <w:basedOn w:val="style0"/>
    <w:next w:val="style30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</w:pPr>
    <w:rPr/>
  </w:style>
  <w:style w:styleId="style31" w:type="paragraph">
    <w:name w:val="Plain Text"/>
    <w:basedOn w:val="style0"/>
    <w:next w:val="style31"/>
    <w:pPr>
      <w:spacing w:after="0" w:before="0" w:line="100" w:lineRule="atLeast"/>
    </w:pPr>
    <w:rPr>
      <w:rFonts w:ascii="Consolas" w:cs="Consolas" w:hAnsi="Consolas"/>
      <w:sz w:val="21"/>
      <w:szCs w:val="21"/>
      <w:lang w:eastAsia="da-DK"/>
    </w:rPr>
  </w:style>
  <w:style w:styleId="style32" w:type="paragraph">
    <w:name w:val="Rammeindhold"/>
    <w:basedOn w:val="style24"/>
    <w:next w:val="style3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fsv.ku.dk/ansatte/?id=46512&amp;vis=medarbejder" TargetMode="External"/><Relationship Id="rId3" Type="http://schemas.openxmlformats.org/officeDocument/2006/relationships/hyperlink" Target="http://www.ryanoghojlund.dk/" TargetMode="External"/><Relationship Id="rId4" Type="http://schemas.openxmlformats.org/officeDocument/2006/relationships/hyperlink" Target="http://doodle.com/wzp5vy9ceie9dnxr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www.forlagetmindspace.dk/udgivelser/de-filosofiske-udgivelser/filosoffen-pa-arbejde" TargetMode="External"/><Relationship Id="rId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2013-09-06T06:28:00.00Z</dcterms:created>
  <dc:creator>Ulla</dc:creator>
  <cp:lastModifiedBy>Ulla</cp:lastModifiedBy>
  <dcterms:modified xsi:type="dcterms:W3CDTF">2013-09-06T06:28:00.00Z</dcterms:modified>
  <cp:revision>2</cp:revision>
</cp:coreProperties>
</file>